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F43" w:rsidRPr="00984F43" w:rsidRDefault="00984F43" w:rsidP="00984F43">
      <w:pPr>
        <w:shd w:val="clear" w:color="auto" w:fill="FFFFFF"/>
        <w:spacing w:after="0" w:line="240" w:lineRule="auto"/>
        <w:rPr>
          <w:rFonts w:ascii="inherit" w:eastAsia="Times New Roman" w:hAnsi="inherit" w:cs="Segoe UI Historic"/>
          <w:color w:val="050505"/>
          <w:sz w:val="23"/>
          <w:szCs w:val="23"/>
          <w:lang w:eastAsia="sk-SK"/>
        </w:rPr>
      </w:pPr>
      <w:r w:rsidRPr="00984F43">
        <w:rPr>
          <w:rFonts w:ascii="inherit" w:eastAsia="Times New Roman" w:hAnsi="inherit" w:cs="Segoe UI Historic"/>
          <w:color w:val="050505"/>
          <w:sz w:val="23"/>
          <w:szCs w:val="23"/>
          <w:lang w:eastAsia="sk-SK"/>
        </w:rPr>
        <w:t>Malý Kros - Popis trate</w:t>
      </w:r>
    </w:p>
    <w:p w:rsidR="00984F43" w:rsidRPr="00984F43" w:rsidRDefault="00984F43" w:rsidP="00984F43">
      <w:pPr>
        <w:shd w:val="clear" w:color="auto" w:fill="FFFFFF"/>
        <w:spacing w:after="0" w:line="240" w:lineRule="auto"/>
        <w:rPr>
          <w:rFonts w:ascii="inherit" w:eastAsia="Times New Roman" w:hAnsi="inherit" w:cs="Segoe UI Historic"/>
          <w:color w:val="050505"/>
          <w:sz w:val="23"/>
          <w:szCs w:val="23"/>
          <w:lang w:eastAsia="sk-SK"/>
        </w:rPr>
      </w:pPr>
      <w:r w:rsidRPr="00984F43">
        <w:rPr>
          <w:rFonts w:ascii="inherit" w:eastAsia="Times New Roman" w:hAnsi="inherit" w:cs="Segoe UI Historic"/>
          <w:color w:val="050505"/>
          <w:sz w:val="23"/>
          <w:szCs w:val="23"/>
          <w:lang w:eastAsia="sk-SK"/>
        </w:rPr>
        <w:t xml:space="preserve">Štart aj cieľ je spoločný pre obe trasy (pre 14km veľký kros aj pre 7km malý kros) na kaplnke v Bytči. Štartuje sa pri novej kaplnke a beží sa smerom na Bytču, ubehnete zhruba pol okruhu okolo parku a potom odbočíte doľava, smerom k podjazdu pod Vážskym kanálom. Trasa pokračuje cez podjazd, na jeho druhej strane budete pokračovať starou cestou po pravotočivej zákrute a vybehnete priamo na kanál. Odtiaľ bežíte rovno po kanály, zhruba 2,2 km od štartu, tu na vyznačenom mieste sa trasy rozdeľujú. Veľký kros(14km) sa beží stále rovno po kanály a malý kros(7km) sa zbieha zákrutou smerom dole doprava k podjazdu Malá Bytča. Pri podjazde odbočíte prudko doprava a bežíte po poľnej ceste, ktorá vás prevedie cez lesík a okolo pasienkov s elektrickým </w:t>
      </w:r>
      <w:proofErr w:type="spellStart"/>
      <w:r w:rsidRPr="00984F43">
        <w:rPr>
          <w:rFonts w:ascii="inherit" w:eastAsia="Times New Roman" w:hAnsi="inherit" w:cs="Segoe UI Historic"/>
          <w:color w:val="050505"/>
          <w:sz w:val="23"/>
          <w:szCs w:val="23"/>
          <w:lang w:eastAsia="sk-SK"/>
        </w:rPr>
        <w:t>ohradníkom</w:t>
      </w:r>
      <w:proofErr w:type="spellEnd"/>
      <w:r w:rsidRPr="00984F43">
        <w:rPr>
          <w:rFonts w:ascii="inherit" w:eastAsia="Times New Roman" w:hAnsi="inherit" w:cs="Segoe UI Historic"/>
          <w:color w:val="050505"/>
          <w:sz w:val="23"/>
          <w:szCs w:val="23"/>
          <w:lang w:eastAsia="sk-SK"/>
        </w:rPr>
        <w:t xml:space="preserve"> (bývalý majer). Zhruba 4 km od štartu sa poľná cesta napája na starú asfaltovú cestu, ktorá vedie z </w:t>
      </w:r>
      <w:proofErr w:type="spellStart"/>
      <w:r w:rsidRPr="00984F43">
        <w:rPr>
          <w:rFonts w:ascii="inherit" w:eastAsia="Times New Roman" w:hAnsi="inherit" w:cs="Segoe UI Historic"/>
          <w:color w:val="050505"/>
          <w:sz w:val="23"/>
          <w:szCs w:val="23"/>
          <w:lang w:eastAsia="sk-SK"/>
        </w:rPr>
        <w:t>Tancovej</w:t>
      </w:r>
      <w:proofErr w:type="spellEnd"/>
      <w:r w:rsidRPr="00984F43">
        <w:rPr>
          <w:rFonts w:ascii="inherit" w:eastAsia="Times New Roman" w:hAnsi="inherit" w:cs="Segoe UI Historic"/>
          <w:color w:val="050505"/>
          <w:sz w:val="23"/>
          <w:szCs w:val="23"/>
          <w:lang w:eastAsia="sk-SK"/>
        </w:rPr>
        <w:t xml:space="preserve">. Na tomto mieste sa napojíte na trasu veľkého krosu (14km). Bude sa tu nachádzať aj </w:t>
      </w:r>
      <w:proofErr w:type="spellStart"/>
      <w:r w:rsidRPr="00984F43">
        <w:rPr>
          <w:rFonts w:ascii="inherit" w:eastAsia="Times New Roman" w:hAnsi="inherit" w:cs="Segoe UI Historic"/>
          <w:color w:val="050505"/>
          <w:sz w:val="23"/>
          <w:szCs w:val="23"/>
          <w:lang w:eastAsia="sk-SK"/>
        </w:rPr>
        <w:t>občerstvovacia</w:t>
      </w:r>
      <w:proofErr w:type="spellEnd"/>
      <w:r w:rsidRPr="00984F43">
        <w:rPr>
          <w:rFonts w:ascii="inherit" w:eastAsia="Times New Roman" w:hAnsi="inherit" w:cs="Segoe UI Historic"/>
          <w:color w:val="050505"/>
          <w:sz w:val="23"/>
          <w:szCs w:val="23"/>
          <w:lang w:eastAsia="sk-SK"/>
        </w:rPr>
        <w:t xml:space="preserve"> stanica. Odtiaľto bežíte tou istou ako Veľký kros až do cieľa na kaplnke. Cieľ aj štart sú na rovnakom mieste. Trasa je ideálna aj pre pomalších bežcov, prevýšenie je minimálne.(70m) Časový limit je 2 hodiny, dá sa stihnúť aj rýchlou chôdzou.</w:t>
      </w:r>
    </w:p>
    <w:p w:rsidR="00C107A2" w:rsidRDefault="00C107A2"/>
    <w:p w:rsidR="00984F43" w:rsidRDefault="00984F43">
      <w:r>
        <w:rPr>
          <w:noProof/>
          <w:lang w:eastAsia="sk-SK"/>
        </w:rPr>
        <w:drawing>
          <wp:inline distT="0" distB="0" distL="0" distR="0">
            <wp:extent cx="5760720" cy="360807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y kros 7 km.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608070"/>
                    </a:xfrm>
                    <a:prstGeom prst="rect">
                      <a:avLst/>
                    </a:prstGeom>
                  </pic:spPr>
                </pic:pic>
              </a:graphicData>
            </a:graphic>
          </wp:inline>
        </w:drawing>
      </w:r>
    </w:p>
    <w:p w:rsidR="00984F43" w:rsidRDefault="00984F43"/>
    <w:p w:rsidR="00984F43" w:rsidRDefault="00984F43"/>
    <w:p w:rsidR="00984F43" w:rsidRDefault="00984F43"/>
    <w:p w:rsidR="00984F43" w:rsidRDefault="00984F43">
      <w:r>
        <w:rPr>
          <w:noProof/>
          <w:lang w:eastAsia="sk-SK"/>
        </w:rPr>
        <w:lastRenderedPageBreak/>
        <w:drawing>
          <wp:inline distT="0" distB="0" distL="0" distR="0" wp14:anchorId="3036B229" wp14:editId="3D5D93C1">
            <wp:extent cx="5760720" cy="623443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542.jpg"/>
                    <pic:cNvPicPr/>
                  </pic:nvPicPr>
                  <pic:blipFill>
                    <a:blip r:embed="rId5">
                      <a:extLst>
                        <a:ext uri="{28A0092B-C50C-407E-A947-70E740481C1C}">
                          <a14:useLocalDpi xmlns:a14="http://schemas.microsoft.com/office/drawing/2010/main" val="0"/>
                        </a:ext>
                      </a:extLst>
                    </a:blip>
                    <a:stretch>
                      <a:fillRect/>
                    </a:stretch>
                  </pic:blipFill>
                  <pic:spPr>
                    <a:xfrm>
                      <a:off x="0" y="0"/>
                      <a:ext cx="5760720" cy="6234430"/>
                    </a:xfrm>
                    <a:prstGeom prst="rect">
                      <a:avLst/>
                    </a:prstGeom>
                  </pic:spPr>
                </pic:pic>
              </a:graphicData>
            </a:graphic>
          </wp:inline>
        </w:drawing>
      </w:r>
    </w:p>
    <w:p w:rsidR="00984F43" w:rsidRDefault="00984F43"/>
    <w:p w:rsidR="00984F43" w:rsidRDefault="00984F43"/>
    <w:p w:rsidR="00984F43" w:rsidRDefault="00984F43"/>
    <w:p w:rsidR="00984F43" w:rsidRDefault="00984F43"/>
    <w:p w:rsidR="00984F43" w:rsidRDefault="00984F43"/>
    <w:p w:rsidR="00984F43" w:rsidRDefault="00984F43"/>
    <w:p w:rsidR="00984F43" w:rsidRDefault="00984F43"/>
    <w:p w:rsidR="00984F43" w:rsidRDefault="00984F43"/>
    <w:p w:rsidR="00984F43" w:rsidRDefault="00984F43"/>
    <w:p w:rsidR="00984F43" w:rsidRPr="00984F43" w:rsidRDefault="00984F43" w:rsidP="00984F43">
      <w:pPr>
        <w:shd w:val="clear" w:color="auto" w:fill="FFFFFF"/>
        <w:spacing w:after="0" w:line="240" w:lineRule="auto"/>
        <w:rPr>
          <w:rFonts w:ascii="inherit" w:eastAsia="Times New Roman" w:hAnsi="inherit" w:cs="Segoe UI Historic"/>
          <w:color w:val="050505"/>
          <w:sz w:val="23"/>
          <w:szCs w:val="23"/>
          <w:lang w:eastAsia="sk-SK"/>
        </w:rPr>
      </w:pPr>
      <w:r w:rsidRPr="00984F43">
        <w:rPr>
          <w:rFonts w:ascii="inherit" w:eastAsia="Times New Roman" w:hAnsi="inherit" w:cs="Segoe UI Historic"/>
          <w:color w:val="050505"/>
          <w:sz w:val="23"/>
          <w:szCs w:val="23"/>
          <w:lang w:eastAsia="sk-SK"/>
        </w:rPr>
        <w:lastRenderedPageBreak/>
        <w:t>Veľký Kros - Popis trate</w:t>
      </w:r>
    </w:p>
    <w:p w:rsidR="00984F43" w:rsidRPr="00984F43" w:rsidRDefault="00984F43" w:rsidP="00984F43">
      <w:pPr>
        <w:shd w:val="clear" w:color="auto" w:fill="FFFFFF"/>
        <w:spacing w:after="0" w:line="240" w:lineRule="auto"/>
        <w:rPr>
          <w:rFonts w:ascii="inherit" w:eastAsia="Times New Roman" w:hAnsi="inherit" w:cs="Segoe UI Historic"/>
          <w:color w:val="050505"/>
          <w:sz w:val="23"/>
          <w:szCs w:val="23"/>
          <w:lang w:eastAsia="sk-SK"/>
        </w:rPr>
      </w:pPr>
      <w:r w:rsidRPr="00984F43">
        <w:rPr>
          <w:rFonts w:ascii="inherit" w:eastAsia="Times New Roman" w:hAnsi="inherit" w:cs="Segoe UI Historic"/>
          <w:color w:val="050505"/>
          <w:sz w:val="23"/>
          <w:szCs w:val="23"/>
          <w:lang w:eastAsia="sk-SK"/>
        </w:rPr>
        <w:t xml:space="preserve">Štart aj cieľ je spoločný pre obe trasy (pre 14km veľký kros aj pre 7km malý kros) na kaplnke v Bytči. Štartuje sa pri novej kaplnke a beží sa smerom na Bytču, ubehnete zhruba pol okruhu okolo parku a potom odbočíte doľava, smerom k podjazdu pod Vážskym kanálom. Trasa pokračuje cez podjazd, na jeho druhej strane budete pokračovať starou cestou po pravotočivej zákrute a vybehnete priamo na kanál. Odtiaľ bežíte rovno po kanály, zhruba 2,2 km od štartu, tu na vyznačenom mieste sa trasy rozdeľujú. Veľký kros(14km) sa beží stále rovno po kanály a malý kros(7km) sa zbieha zákrutou smerom dole doprava. Veľký Kros pokračuje stále rovno okolo </w:t>
      </w:r>
      <w:proofErr w:type="spellStart"/>
      <w:r w:rsidRPr="00984F43">
        <w:rPr>
          <w:rFonts w:ascii="inherit" w:eastAsia="Times New Roman" w:hAnsi="inherit" w:cs="Segoe UI Historic"/>
          <w:color w:val="050505"/>
          <w:sz w:val="23"/>
          <w:szCs w:val="23"/>
          <w:lang w:eastAsia="sk-SK"/>
        </w:rPr>
        <w:t>Malobytčianskej</w:t>
      </w:r>
      <w:proofErr w:type="spellEnd"/>
      <w:r w:rsidRPr="00984F43">
        <w:rPr>
          <w:rFonts w:ascii="inherit" w:eastAsia="Times New Roman" w:hAnsi="inherit" w:cs="Segoe UI Historic"/>
          <w:color w:val="050505"/>
          <w:sz w:val="23"/>
          <w:szCs w:val="23"/>
          <w:lang w:eastAsia="sk-SK"/>
        </w:rPr>
        <w:t xml:space="preserve"> lávky až po zhruba 4km od štartu. Tu odbočíte doprava na zvážnicu. Bežíte stále po zvážnici, potom na 9km od štartu sa napojíte na starú asfaltovú cestu, ktorá vedie z </w:t>
      </w:r>
      <w:proofErr w:type="spellStart"/>
      <w:r w:rsidRPr="00984F43">
        <w:rPr>
          <w:rFonts w:ascii="inherit" w:eastAsia="Times New Roman" w:hAnsi="inherit" w:cs="Segoe UI Historic"/>
          <w:color w:val="050505"/>
          <w:sz w:val="23"/>
          <w:szCs w:val="23"/>
          <w:lang w:eastAsia="sk-SK"/>
        </w:rPr>
        <w:t>Tancovej</w:t>
      </w:r>
      <w:proofErr w:type="spellEnd"/>
      <w:r w:rsidRPr="00984F43">
        <w:rPr>
          <w:rFonts w:ascii="inherit" w:eastAsia="Times New Roman" w:hAnsi="inherit" w:cs="Segoe UI Historic"/>
          <w:color w:val="050505"/>
          <w:sz w:val="23"/>
          <w:szCs w:val="23"/>
          <w:lang w:eastAsia="sk-SK"/>
        </w:rPr>
        <w:t xml:space="preserve">. Na tejto križovatke bude </w:t>
      </w:r>
      <w:proofErr w:type="spellStart"/>
      <w:r w:rsidRPr="00984F43">
        <w:rPr>
          <w:rFonts w:ascii="inherit" w:eastAsia="Times New Roman" w:hAnsi="inherit" w:cs="Segoe UI Historic"/>
          <w:color w:val="050505"/>
          <w:sz w:val="23"/>
          <w:szCs w:val="23"/>
          <w:lang w:eastAsia="sk-SK"/>
        </w:rPr>
        <w:t>občerstvovacia</w:t>
      </w:r>
      <w:proofErr w:type="spellEnd"/>
      <w:r w:rsidRPr="00984F43">
        <w:rPr>
          <w:rFonts w:ascii="inherit" w:eastAsia="Times New Roman" w:hAnsi="inherit" w:cs="Segoe UI Historic"/>
          <w:color w:val="050505"/>
          <w:sz w:val="23"/>
          <w:szCs w:val="23"/>
          <w:lang w:eastAsia="sk-SK"/>
        </w:rPr>
        <w:t xml:space="preserve"> stanica. Odtiaľ bežíte stále po asfaltovej ceste smerom na Bytču. Zhruba na 10,7km sa k vám pripája trasa malého krosu, tu bude </w:t>
      </w:r>
      <w:proofErr w:type="spellStart"/>
      <w:r w:rsidRPr="00984F43">
        <w:rPr>
          <w:rFonts w:ascii="inherit" w:eastAsia="Times New Roman" w:hAnsi="inherit" w:cs="Segoe UI Historic"/>
          <w:color w:val="050505"/>
          <w:sz w:val="23"/>
          <w:szCs w:val="23"/>
          <w:lang w:eastAsia="sk-SK"/>
        </w:rPr>
        <w:t>občerstvovacia</w:t>
      </w:r>
      <w:proofErr w:type="spellEnd"/>
      <w:r w:rsidRPr="00984F43">
        <w:rPr>
          <w:rFonts w:ascii="inherit" w:eastAsia="Times New Roman" w:hAnsi="inherit" w:cs="Segoe UI Historic"/>
          <w:color w:val="050505"/>
          <w:sz w:val="23"/>
          <w:szCs w:val="23"/>
          <w:lang w:eastAsia="sk-SK"/>
        </w:rPr>
        <w:t xml:space="preserve"> stanica pre malý kros. Odtiaľ obe trasy pokračujú po asfaltovej ceste, na 12,2km prudko odbočíte doprava na lúku, beží sa cez lúku ponad "staré smetisko" až ku krížu pri kanály. Tu odbočíte doľava a pokračujete cez podjazd späť do cieľa na kaplnke. Cieľ je na rovnakom mieste ako štart.</w:t>
      </w:r>
    </w:p>
    <w:p w:rsidR="00984F43" w:rsidRPr="00984F43" w:rsidRDefault="00984F43" w:rsidP="00984F43">
      <w:pPr>
        <w:shd w:val="clear" w:color="auto" w:fill="FFFFFF"/>
        <w:spacing w:after="0" w:line="240" w:lineRule="auto"/>
        <w:rPr>
          <w:rFonts w:ascii="inherit" w:eastAsia="Times New Roman" w:hAnsi="inherit" w:cs="Segoe UI Historic"/>
          <w:color w:val="050505"/>
          <w:sz w:val="23"/>
          <w:szCs w:val="23"/>
          <w:lang w:eastAsia="sk-SK"/>
        </w:rPr>
      </w:pPr>
      <w:r w:rsidRPr="00984F43">
        <w:rPr>
          <w:rFonts w:ascii="inherit" w:eastAsia="Times New Roman" w:hAnsi="inherit" w:cs="Segoe UI Historic"/>
          <w:color w:val="050505"/>
          <w:sz w:val="23"/>
          <w:szCs w:val="23"/>
          <w:lang w:eastAsia="sk-SK"/>
        </w:rPr>
        <w:t>Prevýšenie 220m.</w:t>
      </w:r>
    </w:p>
    <w:p w:rsidR="00984F43" w:rsidRPr="00984F43" w:rsidRDefault="00984F43" w:rsidP="00984F43">
      <w:pPr>
        <w:shd w:val="clear" w:color="auto" w:fill="FFFFFF"/>
        <w:spacing w:after="0" w:line="240" w:lineRule="auto"/>
        <w:rPr>
          <w:rFonts w:ascii="inherit" w:eastAsia="Times New Roman" w:hAnsi="inherit" w:cs="Segoe UI Historic"/>
          <w:color w:val="050505"/>
          <w:sz w:val="23"/>
          <w:szCs w:val="23"/>
          <w:lang w:eastAsia="sk-SK"/>
        </w:rPr>
      </w:pPr>
      <w:r w:rsidRPr="00984F43">
        <w:rPr>
          <w:rFonts w:ascii="inherit" w:eastAsia="Times New Roman" w:hAnsi="inherit" w:cs="Segoe UI Historic"/>
          <w:color w:val="050505"/>
          <w:sz w:val="23"/>
          <w:szCs w:val="23"/>
          <w:lang w:eastAsia="sk-SK"/>
        </w:rPr>
        <w:t>Časový limit 2 hodiny.</w:t>
      </w:r>
    </w:p>
    <w:p w:rsidR="00984F43" w:rsidRDefault="00984F43">
      <w:pPr>
        <w:rPr>
          <w:noProof/>
          <w:lang w:eastAsia="sk-SK"/>
        </w:rPr>
      </w:pPr>
    </w:p>
    <w:p w:rsidR="00984F43" w:rsidRDefault="00984F43">
      <w:bookmarkStart w:id="0" w:name="_GoBack"/>
      <w:bookmarkEnd w:id="0"/>
      <w:r>
        <w:rPr>
          <w:noProof/>
          <w:lang w:eastAsia="sk-SK"/>
        </w:rPr>
        <w:drawing>
          <wp:inline distT="0" distB="0" distL="0" distR="0" wp14:anchorId="03D62D5B" wp14:editId="4A96BED2">
            <wp:extent cx="5760720" cy="4838065"/>
            <wp:effectExtent l="0" t="0" r="0" b="63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ľký kros 14 k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838065"/>
                    </a:xfrm>
                    <a:prstGeom prst="rect">
                      <a:avLst/>
                    </a:prstGeom>
                  </pic:spPr>
                </pic:pic>
              </a:graphicData>
            </a:graphic>
          </wp:inline>
        </w:drawing>
      </w:r>
    </w:p>
    <w:p w:rsidR="00984F43" w:rsidRDefault="00984F43">
      <w:r>
        <w:rPr>
          <w:noProof/>
          <w:lang w:eastAsia="sk-SK"/>
        </w:rPr>
        <w:lastRenderedPageBreak/>
        <w:drawing>
          <wp:inline distT="0" distB="0" distL="0" distR="0" wp14:anchorId="5D6063C0" wp14:editId="55DF9C48">
            <wp:extent cx="5760720" cy="6320155"/>
            <wp:effectExtent l="0" t="0" r="0" b="444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543.jpg"/>
                    <pic:cNvPicPr/>
                  </pic:nvPicPr>
                  <pic:blipFill>
                    <a:blip r:embed="rId7">
                      <a:extLst>
                        <a:ext uri="{28A0092B-C50C-407E-A947-70E740481C1C}">
                          <a14:useLocalDpi xmlns:a14="http://schemas.microsoft.com/office/drawing/2010/main" val="0"/>
                        </a:ext>
                      </a:extLst>
                    </a:blip>
                    <a:stretch>
                      <a:fillRect/>
                    </a:stretch>
                  </pic:blipFill>
                  <pic:spPr>
                    <a:xfrm>
                      <a:off x="0" y="0"/>
                      <a:ext cx="5760720" cy="6320155"/>
                    </a:xfrm>
                    <a:prstGeom prst="rect">
                      <a:avLst/>
                    </a:prstGeom>
                  </pic:spPr>
                </pic:pic>
              </a:graphicData>
            </a:graphic>
          </wp:inline>
        </w:drawing>
      </w:r>
    </w:p>
    <w:sectPr w:rsidR="00984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43"/>
    <w:rsid w:val="00984F43"/>
    <w:rsid w:val="00C107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FC98"/>
  <w15:chartTrackingRefBased/>
  <w15:docId w15:val="{4A04CE50-39B1-4F20-A1D1-072874E4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3663">
      <w:bodyDiv w:val="1"/>
      <w:marLeft w:val="0"/>
      <w:marRight w:val="0"/>
      <w:marTop w:val="0"/>
      <w:marBottom w:val="0"/>
      <w:divBdr>
        <w:top w:val="none" w:sz="0" w:space="0" w:color="auto"/>
        <w:left w:val="none" w:sz="0" w:space="0" w:color="auto"/>
        <w:bottom w:val="none" w:sz="0" w:space="0" w:color="auto"/>
        <w:right w:val="none" w:sz="0" w:space="0" w:color="auto"/>
      </w:divBdr>
      <w:divsChild>
        <w:div w:id="2138060137">
          <w:marLeft w:val="0"/>
          <w:marRight w:val="0"/>
          <w:marTop w:val="0"/>
          <w:marBottom w:val="0"/>
          <w:divBdr>
            <w:top w:val="none" w:sz="0" w:space="0" w:color="auto"/>
            <w:left w:val="none" w:sz="0" w:space="0" w:color="auto"/>
            <w:bottom w:val="none" w:sz="0" w:space="0" w:color="auto"/>
            <w:right w:val="none" w:sz="0" w:space="0" w:color="auto"/>
          </w:divBdr>
        </w:div>
        <w:div w:id="848367645">
          <w:marLeft w:val="0"/>
          <w:marRight w:val="0"/>
          <w:marTop w:val="120"/>
          <w:marBottom w:val="0"/>
          <w:divBdr>
            <w:top w:val="none" w:sz="0" w:space="0" w:color="auto"/>
            <w:left w:val="none" w:sz="0" w:space="0" w:color="auto"/>
            <w:bottom w:val="none" w:sz="0" w:space="0" w:color="auto"/>
            <w:right w:val="none" w:sz="0" w:space="0" w:color="auto"/>
          </w:divBdr>
          <w:divsChild>
            <w:div w:id="3629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4743">
      <w:bodyDiv w:val="1"/>
      <w:marLeft w:val="0"/>
      <w:marRight w:val="0"/>
      <w:marTop w:val="0"/>
      <w:marBottom w:val="0"/>
      <w:divBdr>
        <w:top w:val="none" w:sz="0" w:space="0" w:color="auto"/>
        <w:left w:val="none" w:sz="0" w:space="0" w:color="auto"/>
        <w:bottom w:val="none" w:sz="0" w:space="0" w:color="auto"/>
        <w:right w:val="none" w:sz="0" w:space="0" w:color="auto"/>
      </w:divBdr>
      <w:divsChild>
        <w:div w:id="1850292868">
          <w:marLeft w:val="0"/>
          <w:marRight w:val="0"/>
          <w:marTop w:val="0"/>
          <w:marBottom w:val="0"/>
          <w:divBdr>
            <w:top w:val="none" w:sz="0" w:space="0" w:color="auto"/>
            <w:left w:val="none" w:sz="0" w:space="0" w:color="auto"/>
            <w:bottom w:val="none" w:sz="0" w:space="0" w:color="auto"/>
            <w:right w:val="none" w:sz="0" w:space="0" w:color="auto"/>
          </w:divBdr>
        </w:div>
        <w:div w:id="1755542339">
          <w:marLeft w:val="0"/>
          <w:marRight w:val="0"/>
          <w:marTop w:val="120"/>
          <w:marBottom w:val="0"/>
          <w:divBdr>
            <w:top w:val="none" w:sz="0" w:space="0" w:color="auto"/>
            <w:left w:val="none" w:sz="0" w:space="0" w:color="auto"/>
            <w:bottom w:val="none" w:sz="0" w:space="0" w:color="auto"/>
            <w:right w:val="none" w:sz="0" w:space="0" w:color="auto"/>
          </w:divBdr>
          <w:divsChild>
            <w:div w:id="1777168717">
              <w:marLeft w:val="0"/>
              <w:marRight w:val="0"/>
              <w:marTop w:val="0"/>
              <w:marBottom w:val="0"/>
              <w:divBdr>
                <w:top w:val="none" w:sz="0" w:space="0" w:color="auto"/>
                <w:left w:val="none" w:sz="0" w:space="0" w:color="auto"/>
                <w:bottom w:val="none" w:sz="0" w:space="0" w:color="auto"/>
                <w:right w:val="none" w:sz="0" w:space="0" w:color="auto"/>
              </w:divBdr>
            </w:div>
            <w:div w:id="841895485">
              <w:marLeft w:val="0"/>
              <w:marRight w:val="0"/>
              <w:marTop w:val="0"/>
              <w:marBottom w:val="0"/>
              <w:divBdr>
                <w:top w:val="none" w:sz="0" w:space="0" w:color="auto"/>
                <w:left w:val="none" w:sz="0" w:space="0" w:color="auto"/>
                <w:bottom w:val="none" w:sz="0" w:space="0" w:color="auto"/>
                <w:right w:val="none" w:sz="0" w:space="0" w:color="auto"/>
              </w:divBdr>
            </w:div>
            <w:div w:id="4731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5975">
      <w:bodyDiv w:val="1"/>
      <w:marLeft w:val="0"/>
      <w:marRight w:val="0"/>
      <w:marTop w:val="0"/>
      <w:marBottom w:val="0"/>
      <w:divBdr>
        <w:top w:val="none" w:sz="0" w:space="0" w:color="auto"/>
        <w:left w:val="none" w:sz="0" w:space="0" w:color="auto"/>
        <w:bottom w:val="none" w:sz="0" w:space="0" w:color="auto"/>
        <w:right w:val="none" w:sz="0" w:space="0" w:color="auto"/>
      </w:divBdr>
      <w:divsChild>
        <w:div w:id="277953388">
          <w:marLeft w:val="0"/>
          <w:marRight w:val="0"/>
          <w:marTop w:val="0"/>
          <w:marBottom w:val="0"/>
          <w:divBdr>
            <w:top w:val="none" w:sz="0" w:space="0" w:color="auto"/>
            <w:left w:val="none" w:sz="0" w:space="0" w:color="auto"/>
            <w:bottom w:val="none" w:sz="0" w:space="0" w:color="auto"/>
            <w:right w:val="none" w:sz="0" w:space="0" w:color="auto"/>
          </w:divBdr>
        </w:div>
        <w:div w:id="1244998188">
          <w:marLeft w:val="0"/>
          <w:marRight w:val="0"/>
          <w:marTop w:val="120"/>
          <w:marBottom w:val="0"/>
          <w:divBdr>
            <w:top w:val="none" w:sz="0" w:space="0" w:color="auto"/>
            <w:left w:val="none" w:sz="0" w:space="0" w:color="auto"/>
            <w:bottom w:val="none" w:sz="0" w:space="0" w:color="auto"/>
            <w:right w:val="none" w:sz="0" w:space="0" w:color="auto"/>
          </w:divBdr>
          <w:divsChild>
            <w:div w:id="897787907">
              <w:marLeft w:val="0"/>
              <w:marRight w:val="0"/>
              <w:marTop w:val="0"/>
              <w:marBottom w:val="0"/>
              <w:divBdr>
                <w:top w:val="none" w:sz="0" w:space="0" w:color="auto"/>
                <w:left w:val="none" w:sz="0" w:space="0" w:color="auto"/>
                <w:bottom w:val="none" w:sz="0" w:space="0" w:color="auto"/>
                <w:right w:val="none" w:sz="0" w:space="0" w:color="auto"/>
              </w:divBdr>
            </w:div>
            <w:div w:id="463470784">
              <w:marLeft w:val="0"/>
              <w:marRight w:val="0"/>
              <w:marTop w:val="0"/>
              <w:marBottom w:val="0"/>
              <w:divBdr>
                <w:top w:val="none" w:sz="0" w:space="0" w:color="auto"/>
                <w:left w:val="none" w:sz="0" w:space="0" w:color="auto"/>
                <w:bottom w:val="none" w:sz="0" w:space="0" w:color="auto"/>
                <w:right w:val="none" w:sz="0" w:space="0" w:color="auto"/>
              </w:divBdr>
            </w:div>
            <w:div w:id="15627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392</Words>
  <Characters>2236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KANCELARIA</dc:creator>
  <cp:keywords/>
  <dc:description/>
  <cp:lastModifiedBy>PC KANCELARIA</cp:lastModifiedBy>
  <cp:revision>1</cp:revision>
  <dcterms:created xsi:type="dcterms:W3CDTF">2024-05-10T09:04:00Z</dcterms:created>
  <dcterms:modified xsi:type="dcterms:W3CDTF">2024-05-10T09:13:00Z</dcterms:modified>
</cp:coreProperties>
</file>