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žeck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ý spolok TATRAN TURANY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186" w:dyaOrig="2186">
          <v:rect xmlns:o="urn:schemas-microsoft-com:office:office" xmlns:v="urn:schemas-microsoft-com:vml" id="rectole0000000000" style="width:109.300000pt;height:10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 R O P O Z Í C I 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íka Behu oslobodenia Turian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XXII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 memoriálu Eda Vojta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kolo  TUR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ČIANSKEJ  BEŽECKEJ  LIGY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kolo 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ŽECKEJ LIGY ŽILINY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USPORIADAJÚ: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BS Tatran Turany s pomocou  sponzorov, mesto Turany,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meste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TERMÍN A MIESTO: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12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jún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202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- sobota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- 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 do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000 m dráha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Tatran Turany                                    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-  hlavné preteky na 5 300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 okruh  M + 70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+ 50 a na 10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000 m ulice mesta - 2 okruhy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-  HOBBY BEH - na 5300 m - 1 okruh po uliciach mesta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HLAVNÍ FUNKCIONÁRI: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Mgr. Jozef Liskaj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predseda BS Tatran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hlavný rozhodca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Ing. Ivan Jesensk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- predseda komisie MsZ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predseda - Ing. Du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šan Novysedl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 - primátor mesta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KANCELÁRIA PRETEKOV: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12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jún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 202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od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08:30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preteky, HOBBY BEH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PRIHLÁ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ŠKY: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elektronicky do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9.6.2021 20.00 hod.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FF0000"/>
            <w:spacing w:val="0"/>
            <w:position w:val="0"/>
            <w:sz w:val="20"/>
            <w:u w:val="single"/>
            <w:shd w:fill="auto" w:val="clear"/>
          </w:rPr>
          <w:t xml:space="preserve">www.kril.sk/registracia/turany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é 4 EURÁ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na mieste minimálne 30 min. pred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štartom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é 6 EUR, len pre hlavné preteky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16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 elektronická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časomiera kril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É: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platia len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íci  hlavných pretekov na 5. 300 a 10 000 m, okrem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členov BS Tatran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obyvate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ľov Turian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KATEGÓRIE 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ČASOV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PLÁN: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12. jún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202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10:00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40,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50,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60,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ženy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35, na 10 000 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70,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50, na 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300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HOBBY BEH -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 a ženy bez kateg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órií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 5 300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10:15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vek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100 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10:25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najmlad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200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400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600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800 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11:40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1 000 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čte menej ako 4 pretek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ári organizátori spoja kategórie.  Povrch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hlavných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tratí je asfaltový a vedie ulicami obce. Hlavné preteky majú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na škvarovej 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áhe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kde sú trate pre žiacke kategórie. Šatne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sprchy sú v priestoroch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Vyhodnotenie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do jednej hodiny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mieste prezentácie.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Predtým vyhodnotenie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TBL 20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a tombola.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MEDIÁLNI PARTNERI: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TV Turiec, Nový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Život Turca,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ádio Rebeca, </w:t>
      </w: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www.beh.sk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www.janrun.sk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PROPAGÁCIA A VÝSLEDKY: </w:t>
      </w: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www.kril.sk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www.janrun.sk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www.martinkotrha.eu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hyperlink xmlns:r="http://schemas.openxmlformats.org/officeDocument/2006/relationships" r:id="docRId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a </w:t>
      </w:r>
      <w:hyperlink xmlns:r="http://schemas.openxmlformats.org/officeDocument/2006/relationships" r:id="docRId1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www.beh.sk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Mgr. Jozef Liskaj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V Turanoch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202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predseda BS Tatran a 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</w:t>
      </w:r>
      <w:r>
        <w:rPr>
          <w:rFonts w:ascii="Calibri" w:hAnsi="Calibri" w:cs="Calibri" w:eastAsia="Calibri"/>
          <w:color w:val="FFFFFF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eh.sk/" Id="docRId3" Type="http://schemas.openxmlformats.org/officeDocument/2006/relationships/hyperlink" /><Relationship TargetMode="External" Target="http://www.janrun.sk/" Id="docRId7" Type="http://schemas.openxmlformats.org/officeDocument/2006/relationships/hyperlink" /><Relationship TargetMode="External" Target="http://www.beh.sk/" Id="docRId10" Type="http://schemas.openxmlformats.org/officeDocument/2006/relationships/hyperlink" /><Relationship TargetMode="External" Target="http://www.kril.sk/registracia/turany" Id="docRId2" Type="http://schemas.openxmlformats.org/officeDocument/2006/relationships/hyperlink" /><Relationship TargetMode="External" Target="http://www.kril.sk/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www.turany.sk/" Id="docRId5" Type="http://schemas.openxmlformats.org/officeDocument/2006/relationships/hyperlink" /><Relationship TargetMode="External" Target="http://www.turany.sk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www.janrun.sk/" Id="docRId4" Type="http://schemas.openxmlformats.org/officeDocument/2006/relationships/hyperlink" /><Relationship TargetMode="External" Target="http://www.martinkotrha.eu/" Id="docRId8" Type="http://schemas.openxmlformats.org/officeDocument/2006/relationships/hyperlink" /></Relationships>
</file>